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543"/>
      </w:tblGrid>
      <w:tr w:rsidR="008734D3" w:rsidRPr="00D02C9C" w:rsidTr="00D02C9C">
        <w:tc>
          <w:tcPr>
            <w:tcW w:w="1555" w:type="dxa"/>
          </w:tcPr>
          <w:p w:rsidR="008734D3" w:rsidRPr="00D02C9C" w:rsidRDefault="008734D3" w:rsidP="00D02C9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02C9C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Department:  </w:t>
            </w:r>
          </w:p>
        </w:tc>
        <w:tc>
          <w:tcPr>
            <w:tcW w:w="3543" w:type="dxa"/>
          </w:tcPr>
          <w:p w:rsidR="008734D3" w:rsidRPr="00D02C9C" w:rsidRDefault="00BD6B13" w:rsidP="00BD6B13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History </w:t>
            </w:r>
          </w:p>
        </w:tc>
      </w:tr>
    </w:tbl>
    <w:p w:rsidR="008734D3" w:rsidRDefault="008734D3" w:rsidP="0005094F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eGrid"/>
        <w:tblW w:w="15817" w:type="dxa"/>
        <w:tblLook w:val="04A0" w:firstRow="1" w:lastRow="0" w:firstColumn="1" w:lastColumn="0" w:noHBand="0" w:noVBand="1"/>
      </w:tblPr>
      <w:tblGrid>
        <w:gridCol w:w="5272"/>
        <w:gridCol w:w="5272"/>
        <w:gridCol w:w="5273"/>
      </w:tblGrid>
      <w:tr w:rsidR="00BD6B13" w:rsidTr="00FA0198">
        <w:trPr>
          <w:trHeight w:val="2480"/>
        </w:trPr>
        <w:tc>
          <w:tcPr>
            <w:tcW w:w="5272" w:type="dxa"/>
            <w:shd w:val="clear" w:color="auto" w:fill="F2DBDB" w:themeFill="accent2" w:themeFillTint="33"/>
          </w:tcPr>
          <w:p w:rsidR="00BD6B13" w:rsidRDefault="00BD6B13" w:rsidP="00BD6B1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D6B13">
              <w:rPr>
                <w:rFonts w:ascii="Tahoma" w:hAnsi="Tahoma" w:cs="Tahoma"/>
                <w:b/>
              </w:rPr>
              <w:t>Knowledge</w:t>
            </w:r>
            <w:r w:rsidR="00BE4DCA">
              <w:rPr>
                <w:rFonts w:ascii="Tahoma" w:hAnsi="Tahoma" w:cs="Tahoma"/>
                <w:b/>
              </w:rPr>
              <w:t>- or ‘</w:t>
            </w:r>
            <w:r w:rsidR="00BE4DCA" w:rsidRPr="00BE4DCA">
              <w:rPr>
                <w:rFonts w:ascii="Tahoma" w:hAnsi="Tahoma" w:cs="Tahoma"/>
                <w:b/>
                <w:i/>
              </w:rPr>
              <w:t xml:space="preserve">what </w:t>
            </w:r>
            <w:r w:rsidR="00BE4DCA">
              <w:rPr>
                <w:rFonts w:ascii="Tahoma" w:hAnsi="Tahoma" w:cs="Tahoma"/>
                <w:b/>
              </w:rPr>
              <w:t>will we study?’</w:t>
            </w:r>
          </w:p>
          <w:p w:rsidR="00BD6B13" w:rsidRDefault="00BD6B13" w:rsidP="00BD6B13">
            <w:pPr>
              <w:spacing w:after="0" w:line="240" w:lineRule="auto"/>
              <w:rPr>
                <w:rFonts w:ascii="Tahoma" w:hAnsi="Tahoma" w:cs="Tahoma"/>
              </w:rPr>
            </w:pPr>
          </w:p>
          <w:p w:rsidR="00BD6B13" w:rsidRDefault="00BD6B13" w:rsidP="00BD6B1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will cover the ‘</w:t>
            </w:r>
            <w:r w:rsidRPr="00BD6B13">
              <w:rPr>
                <w:rFonts w:ascii="Tahoma" w:hAnsi="Tahoma" w:cs="Tahoma"/>
                <w:b/>
              </w:rPr>
              <w:t>1</w:t>
            </w:r>
            <w:r w:rsidRPr="00BD6B13">
              <w:rPr>
                <w:rFonts w:ascii="Tahoma" w:hAnsi="Tahoma" w:cs="Tahoma"/>
                <w:b/>
                <w:vertAlign w:val="superscript"/>
              </w:rPr>
              <w:t>st</w:t>
            </w:r>
            <w:r w:rsidRPr="00BD6B13">
              <w:rPr>
                <w:rFonts w:ascii="Tahoma" w:hAnsi="Tahoma" w:cs="Tahoma"/>
                <w:b/>
              </w:rPr>
              <w:t xml:space="preserve"> order concepts’</w:t>
            </w:r>
            <w:r>
              <w:rPr>
                <w:rFonts w:ascii="Tahoma" w:hAnsi="Tahoma" w:cs="Tahoma"/>
              </w:rPr>
              <w:t xml:space="preserve">, giving students a working knowledge of “abstract terms such as ‘empire’, ‘parliament’, ‘peasantry.’” </w:t>
            </w:r>
          </w:p>
          <w:p w:rsidR="00BD6B13" w:rsidRDefault="00BD6B13" w:rsidP="00BD6B1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will be evidence</w:t>
            </w:r>
            <w:r w:rsidR="00FA0198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in students’ use of relevant historical terminology, a grasp of dates and key figures and events.</w:t>
            </w:r>
          </w:p>
          <w:p w:rsidR="00BE4DCA" w:rsidRPr="00BD6B13" w:rsidRDefault="00BE4DCA" w:rsidP="00BD6B1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From KS3-KS5 this will evolve from a basic parroting of facts, to an increasingly confident narrative of events through to analytical narratives of the past.</w:t>
            </w:r>
          </w:p>
        </w:tc>
        <w:tc>
          <w:tcPr>
            <w:tcW w:w="5272" w:type="dxa"/>
            <w:shd w:val="clear" w:color="auto" w:fill="FDE9D9" w:themeFill="accent6" w:themeFillTint="33"/>
          </w:tcPr>
          <w:p w:rsidR="00BD6B13" w:rsidRDefault="00BD6B13" w:rsidP="00BD6B1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D6B13">
              <w:rPr>
                <w:rFonts w:ascii="Tahoma" w:hAnsi="Tahoma" w:cs="Tahoma"/>
                <w:b/>
              </w:rPr>
              <w:t>Understanding</w:t>
            </w:r>
            <w:r w:rsidR="00BE4DCA">
              <w:rPr>
                <w:rFonts w:ascii="Tahoma" w:hAnsi="Tahoma" w:cs="Tahoma"/>
                <w:b/>
              </w:rPr>
              <w:t>- or ‘</w:t>
            </w:r>
            <w:r w:rsidR="00BE4DCA" w:rsidRPr="00BE4DCA">
              <w:rPr>
                <w:rFonts w:ascii="Tahoma" w:hAnsi="Tahoma" w:cs="Tahoma"/>
                <w:b/>
                <w:i/>
              </w:rPr>
              <w:t xml:space="preserve">why </w:t>
            </w:r>
            <w:r w:rsidR="00BE4DCA">
              <w:rPr>
                <w:rFonts w:ascii="Tahoma" w:hAnsi="Tahoma" w:cs="Tahoma"/>
                <w:b/>
              </w:rPr>
              <w:t>will we study it?’</w:t>
            </w:r>
          </w:p>
          <w:p w:rsidR="00BD6B13" w:rsidRDefault="00BD6B13" w:rsidP="00BD6B13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DCA" w:rsidRDefault="00BE4DCA" w:rsidP="00BD6B1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will cover the </w:t>
            </w:r>
            <w:r>
              <w:rPr>
                <w:rFonts w:ascii="Tahoma" w:hAnsi="Tahoma" w:cs="Tahoma"/>
                <w:b/>
              </w:rPr>
              <w:t>‘2</w:t>
            </w:r>
            <w:r w:rsidRPr="00BE4DCA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order concepts’</w:t>
            </w:r>
            <w:r>
              <w:rPr>
                <w:rFonts w:ascii="Tahoma" w:hAnsi="Tahoma" w:cs="Tahoma"/>
              </w:rPr>
              <w:t xml:space="preserve"> of causation, change &amp; continuity, similarity &amp; difference and significance</w:t>
            </w:r>
            <w:r w:rsidR="00FA0198">
              <w:rPr>
                <w:rFonts w:ascii="Tahoma" w:hAnsi="Tahoma" w:cs="Tahoma"/>
              </w:rPr>
              <w:t>.</w:t>
            </w:r>
          </w:p>
          <w:p w:rsidR="00BE4DCA" w:rsidRPr="00BE4DCA" w:rsidRDefault="00BE4DCA" w:rsidP="00BD6B1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will allow students to demonstrate a true understanding of History’s ‘whys’ and ‘</w:t>
            </w:r>
            <w:proofErr w:type="spellStart"/>
            <w:r>
              <w:rPr>
                <w:rFonts w:ascii="Tahoma" w:hAnsi="Tahoma" w:cs="Tahoma"/>
              </w:rPr>
              <w:t>hows</w:t>
            </w:r>
            <w:proofErr w:type="spellEnd"/>
            <w:r>
              <w:rPr>
                <w:rFonts w:ascii="Tahoma" w:hAnsi="Tahoma" w:cs="Tahoma"/>
              </w:rPr>
              <w:t>’. Students should be able to demonstrate an understanding that stories about the past are manmade, changeable and very much up for debate.</w:t>
            </w:r>
          </w:p>
        </w:tc>
        <w:tc>
          <w:tcPr>
            <w:tcW w:w="5273" w:type="dxa"/>
            <w:shd w:val="clear" w:color="auto" w:fill="DBE5F1" w:themeFill="accent1" w:themeFillTint="33"/>
          </w:tcPr>
          <w:p w:rsidR="00BD6B13" w:rsidRPr="00BE4DCA" w:rsidRDefault="00BD6B13" w:rsidP="00BD6B1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D6B13">
              <w:rPr>
                <w:rFonts w:ascii="Tahoma" w:hAnsi="Tahoma" w:cs="Tahoma"/>
                <w:b/>
              </w:rPr>
              <w:t>Skills</w:t>
            </w:r>
          </w:p>
          <w:p w:rsidR="00BD6B13" w:rsidRDefault="00BD6B13" w:rsidP="00BD6B13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DCA" w:rsidRDefault="00BE4DCA" w:rsidP="00BD6B1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will embrace our role in promoting literacy. Students will develop their writing and argumentative skills, developing from description, through explanation to judgements and analysis.</w:t>
            </w:r>
          </w:p>
          <w:p w:rsidR="008354FB" w:rsidRPr="008354FB" w:rsidRDefault="008354FB" w:rsidP="00BD6B1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BD6B13" w:rsidRDefault="00BD6B13" w:rsidP="0005094F">
      <w:pPr>
        <w:spacing w:after="0" w:line="240" w:lineRule="auto"/>
        <w:rPr>
          <w:rFonts w:ascii="Tahoma" w:hAnsi="Tahoma" w:cs="Tahoma"/>
          <w:sz w:val="20"/>
        </w:rPr>
      </w:pPr>
    </w:p>
    <w:p w:rsidR="00BD6B13" w:rsidRDefault="00BD6B13" w:rsidP="0005094F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W w:w="16281" w:type="dxa"/>
        <w:tblInd w:w="-15" w:type="dxa"/>
        <w:tblLook w:val="00A0" w:firstRow="1" w:lastRow="0" w:firstColumn="1" w:lastColumn="0" w:noHBand="0" w:noVBand="0"/>
      </w:tblPr>
      <w:tblGrid>
        <w:gridCol w:w="1661"/>
        <w:gridCol w:w="1293"/>
        <w:gridCol w:w="2569"/>
        <w:gridCol w:w="2463"/>
        <w:gridCol w:w="2582"/>
        <w:gridCol w:w="1875"/>
        <w:gridCol w:w="1787"/>
        <w:gridCol w:w="2051"/>
      </w:tblGrid>
      <w:tr w:rsidR="008734D3" w:rsidRPr="00D02C9C" w:rsidTr="00C120E8">
        <w:trPr>
          <w:trHeight w:val="60"/>
        </w:trPr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734D3" w:rsidRPr="00CE3F76" w:rsidRDefault="008734D3" w:rsidP="000509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bookmarkStart w:id="0" w:name="_Hlk517953183"/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Year Group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34D3" w:rsidRPr="00214225" w:rsidRDefault="008734D3" w:rsidP="000509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Term 1 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734D3" w:rsidRPr="00214225" w:rsidRDefault="008734D3" w:rsidP="000509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2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734D3" w:rsidRPr="00214225" w:rsidRDefault="008734D3" w:rsidP="000509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34D3" w:rsidRPr="00214225" w:rsidRDefault="008734D3" w:rsidP="000509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4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34D3" w:rsidRPr="00214225" w:rsidRDefault="008734D3" w:rsidP="000509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5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734D3" w:rsidRPr="00214225" w:rsidRDefault="008734D3" w:rsidP="000509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6</w:t>
            </w:r>
          </w:p>
        </w:tc>
      </w:tr>
      <w:bookmarkEnd w:id="0"/>
      <w:tr w:rsidR="008734D3" w:rsidRPr="00D02C9C" w:rsidTr="00C120E8">
        <w:trPr>
          <w:trHeight w:val="60"/>
        </w:trPr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734D3" w:rsidRPr="00CE3F76" w:rsidRDefault="008734D3" w:rsidP="00BD6B1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 xml:space="preserve">Year </w:t>
            </w:r>
            <w:r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734D3" w:rsidRPr="002845E4" w:rsidRDefault="00FA0198" w:rsidP="001F38E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Pre-Norman England &amp; Norman Conquest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8734D3" w:rsidRPr="002845E4" w:rsidRDefault="00FA0198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What kind of change was the Norman Conquest?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8734D3" w:rsidRPr="00F87976" w:rsidRDefault="00E60A5A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Medieval England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8734D3" w:rsidRPr="00F87976" w:rsidRDefault="008734D3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8734D3" w:rsidRPr="00F87976" w:rsidRDefault="008734D3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8734D3" w:rsidRPr="00F87976" w:rsidRDefault="008734D3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</w:tr>
      <w:tr w:rsidR="00FA0198" w:rsidRPr="00D02C9C" w:rsidTr="00C120E8">
        <w:trPr>
          <w:trHeight w:val="60"/>
        </w:trPr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98" w:rsidRPr="00214225" w:rsidRDefault="00FA0198" w:rsidP="00BD6B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>Concept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98" w:rsidRDefault="00FA0198" w:rsidP="001F38E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Causation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A0198" w:rsidRPr="002845E4" w:rsidRDefault="00FA0198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Change and Continuity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FA0198" w:rsidRPr="00F87976" w:rsidRDefault="00E60A5A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Change and Continuity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FA0198" w:rsidRPr="00F87976" w:rsidRDefault="00FA0198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A0198" w:rsidRPr="00F87976" w:rsidRDefault="00FA0198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A0198" w:rsidRPr="00F87976" w:rsidRDefault="00FA0198" w:rsidP="009F4A4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</w:tr>
      <w:tr w:rsidR="008734D3" w:rsidRPr="00D02C9C" w:rsidTr="00C120E8">
        <w:trPr>
          <w:trHeight w:val="444"/>
        </w:trPr>
        <w:tc>
          <w:tcPr>
            <w:tcW w:w="16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noWrap/>
          </w:tcPr>
          <w:p w:rsidR="008734D3" w:rsidRPr="00214225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8734D3" w:rsidRPr="00CE3F76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8734D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understanding that England was formed around the turn of the 1</w:t>
            </w:r>
            <w:r w:rsidRPr="00FA0198">
              <w:rPr>
                <w:rFonts w:ascii="Tahoma" w:hAnsi="Tahoma" w:cs="Tahoma"/>
                <w:color w:val="000000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 millennium</w:t>
            </w:r>
          </w:p>
          <w:p w:rsid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understanding that there were Viking raids, rebellions and challenges facing England’s rulers.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ability to discuss some of the changes carried out by the Normans.</w:t>
            </w:r>
          </w:p>
          <w:p w:rsidR="00FA0198" w:rsidRP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surface-level understanding of the function of castles, the events of the Harrying, the purpose of the Domesday Book and the feudal system.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8734D3" w:rsidRDefault="00E60A5A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Able to make basic definitions of the term ‘medieval.’</w:t>
            </w:r>
          </w:p>
          <w:p w:rsidR="00E60A5A" w:rsidRDefault="00E60A5A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 basic understanding of key developments in the medieval era, including technological advancements and everyday life.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8734D3" w:rsidRPr="00101E0B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8734D3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1950DF" w:rsidRPr="00931CEE" w:rsidRDefault="001950DF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BD6B13" w:rsidRPr="00D02C9C" w:rsidTr="00C120E8">
        <w:trPr>
          <w:trHeight w:val="403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noWrap/>
          </w:tcPr>
          <w:p w:rsidR="00BD6B13" w:rsidRPr="00214225" w:rsidRDefault="00BD6B1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K</w:t>
            </w: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nowledge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D6B13" w:rsidRPr="00CE3F76" w:rsidRDefault="00BD6B1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BD6B1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growing ability to explain why England was formed before 1000 C.E.</w:t>
            </w:r>
          </w:p>
          <w:p w:rsidR="00FA0198" w:rsidRP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An </w:t>
            </w:r>
            <w:r w:rsidRPr="00FA0198">
              <w:rPr>
                <w:rFonts w:ascii="Tahoma" w:hAnsi="Tahoma" w:cs="Tahoma"/>
                <w:color w:val="000000"/>
                <w:szCs w:val="24"/>
                <w:lang w:eastAsia="en-GB"/>
              </w:rPr>
              <w:t>understanding of the Great Viking invasion, the rebellion of Earl Godwin and the main events of King Edward’s reign.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BD6B1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ability to make basic comparisons between Norman and Anglo-Saxon society, with examples from both.</w:t>
            </w:r>
          </w:p>
          <w:p w:rsidR="00FA0198" w:rsidRPr="00323FD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understanding of why William introduced the measures he did, with examples to support.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BD6B13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  <w:t>Beginning to be able to analyse the accuracy of the term ‘medieval’</w:t>
            </w:r>
          </w:p>
          <w:p w:rsidR="00E60A5A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  <w:t>An ability to make basic observations about the types of changes that occurred across the period.</w:t>
            </w:r>
          </w:p>
          <w:p w:rsidR="00E60A5A" w:rsidRPr="00E60A5A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  <w:t>An understanding of how and why these changes were possible.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D6B13" w:rsidRPr="00101E0B" w:rsidRDefault="00BD6B13" w:rsidP="00FA019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BD6B13" w:rsidRPr="00214225" w:rsidRDefault="00BD6B13" w:rsidP="00FA0198">
            <w:pPr>
              <w:pStyle w:val="ListParagraph"/>
              <w:numPr>
                <w:ilvl w:val="1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D6B13" w:rsidRPr="00214225" w:rsidRDefault="00BD6B13" w:rsidP="00FA0198">
            <w:pPr>
              <w:pStyle w:val="ListParagraph"/>
              <w:numPr>
                <w:ilvl w:val="1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BD6B13" w:rsidRPr="00D02C9C" w:rsidTr="00C120E8">
        <w:trPr>
          <w:trHeight w:val="367"/>
        </w:trPr>
        <w:tc>
          <w:tcPr>
            <w:tcW w:w="16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BD6B13" w:rsidRPr="00CE3F76" w:rsidRDefault="00BD6B1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D6B13" w:rsidRPr="00CE3F76" w:rsidRDefault="00BD6B1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BD6B13" w:rsidRPr="00E73030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As core, but now demonstrates a wide variety of specific examples to illustrate the aforementioned events.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BD6B1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in depth understanding of the importance of castles, the Harrying, the Domesday Book and Feudalism.</w:t>
            </w:r>
          </w:p>
          <w:p w:rsidR="00FA0198" w:rsidRPr="00E73030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As core, but now demonstrates a wide variety of specific examples to illustrate the aforementioned events.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BD6B13" w:rsidRDefault="00E60A5A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Able to analyse the term ‘medieval’ before creating their own definition of the period</w:t>
            </w:r>
          </w:p>
          <w:p w:rsidR="00E60A5A" w:rsidRPr="00101E0B" w:rsidRDefault="00E60A5A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As Core, but now able to evaluate the over-all extent of similarity/change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D6B13" w:rsidRPr="00101E0B" w:rsidRDefault="00BD6B1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BD6B13" w:rsidRPr="00931CEE" w:rsidRDefault="00BD6B1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D6B13" w:rsidRPr="00931CEE" w:rsidRDefault="00BD6B1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8734D3" w:rsidRPr="00D02C9C" w:rsidTr="00C120E8">
        <w:trPr>
          <w:trHeight w:val="404"/>
        </w:trPr>
        <w:tc>
          <w:tcPr>
            <w:tcW w:w="16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Pr="00214225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734D3" w:rsidRPr="00CE3F76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description of the topic, with a small selection of key terms used to support written and oral answers.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734D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description of the topic, with a small selection of key terms used to support written and oral answers.</w:t>
            </w:r>
          </w:p>
          <w:p w:rsidR="00FA0198" w:rsidRPr="00E73030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refer to change.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E60A5A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description of the topic, with a small selection of key terms used to support written and oral answers.</w:t>
            </w:r>
          </w:p>
          <w:p w:rsidR="008734D3" w:rsidRPr="00101E0B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Student responses refer to changes and (possibly) continuities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734D3" w:rsidRPr="00101E0B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Pr="00931CEE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734D3" w:rsidRPr="00931CEE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8734D3" w:rsidRPr="00D02C9C" w:rsidTr="00C120E8">
        <w:trPr>
          <w:trHeight w:val="411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Pr="00214225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Unde</w:t>
            </w: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r</w:t>
            </w: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standing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734D3" w:rsidRPr="00CE3F76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increasingly ‘Thick description of events. Some key terms are used, but not always correctly.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734D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increasingly ‘Thick description of events. Some key terms are used, but not always correctly.</w:t>
            </w:r>
          </w:p>
          <w:p w:rsid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Responses are focused on the question, rather than the topic. </w:t>
            </w:r>
          </w:p>
          <w:p w:rsidR="00FA0198" w:rsidRPr="00520ECE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Responses begin to address change.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E60A5A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increasingly ‘Thick description of events. Some key terms are used, but not always correctly.</w:t>
            </w:r>
          </w:p>
          <w:p w:rsidR="00E60A5A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Responses are focused on the question, rather than the topic. </w:t>
            </w:r>
          </w:p>
          <w:p w:rsidR="008734D3" w:rsidRPr="008A38A1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Responses are increasingly focused on change.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734D3" w:rsidRPr="008A38A1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Pr="00214225" w:rsidRDefault="008734D3" w:rsidP="00FA019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734D3" w:rsidRPr="00214225" w:rsidRDefault="008734D3" w:rsidP="00FA019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8734D3" w:rsidRPr="00D02C9C" w:rsidTr="00C120E8">
        <w:trPr>
          <w:trHeight w:val="375"/>
        </w:trPr>
        <w:tc>
          <w:tcPr>
            <w:tcW w:w="16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Pr="00CE3F76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734D3" w:rsidRPr="00CE3F76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P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‘Thick description’ that uses a wide range of key terminology to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accurately describe events.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734D3" w:rsidRPr="00E73030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 xml:space="preserve">As above, but students are now beginning to explain the pace, extent,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speed or type of change.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734D3" w:rsidRPr="00E60A5A" w:rsidRDefault="00E60A5A" w:rsidP="00E60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lastRenderedPageBreak/>
              <w:t>As above but students are now explaining the extent of change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734D3" w:rsidRPr="008A38A1" w:rsidRDefault="008734D3" w:rsidP="00FA019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734D3" w:rsidRPr="00931CEE" w:rsidRDefault="008734D3" w:rsidP="00FA019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734D3" w:rsidRPr="00931CEE" w:rsidRDefault="008734D3" w:rsidP="00FA019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8734D3" w:rsidRPr="00D02C9C" w:rsidTr="00C120E8">
        <w:trPr>
          <w:trHeight w:val="70"/>
        </w:trPr>
        <w:tc>
          <w:tcPr>
            <w:tcW w:w="16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734D3" w:rsidRPr="00214225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8734D3" w:rsidRPr="00CE3F76" w:rsidRDefault="008734D3" w:rsidP="0005094F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answers demonstrate limited organisation.</w:t>
            </w:r>
          </w:p>
          <w:p w:rsid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sporadically or incorrectly.</w:t>
            </w:r>
          </w:p>
          <w:p w:rsidR="00FA0198" w:rsidRPr="00CD42A1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focus on the topic, rather than the question.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FA0198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answers demonstrate limited organisation.</w:t>
            </w:r>
          </w:p>
          <w:p w:rsidR="008734D3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sporadically or incorrectly.</w:t>
            </w:r>
          </w:p>
          <w:p w:rsidR="00FA0198" w:rsidRPr="00E73030" w:rsidRDefault="00FA0198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focus on the topic, rather than the issue of change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answers demonstrate limited organisation.</w:t>
            </w:r>
          </w:p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sporadically or incorrectly.</w:t>
            </w:r>
          </w:p>
          <w:p w:rsidR="008734D3" w:rsidRPr="00FA019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focus on the topic, rather than the issue of change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8734D3" w:rsidRPr="000F5B9B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1950DF" w:rsidRPr="00FA0198" w:rsidRDefault="001950DF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8734D3" w:rsidRPr="00DD6C52" w:rsidRDefault="008734D3" w:rsidP="00FA0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</w:tr>
      <w:tr w:rsidR="00C120E8" w:rsidRPr="00D02C9C" w:rsidTr="00C120E8">
        <w:trPr>
          <w:trHeight w:val="7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C120E8" w:rsidRPr="00214225" w:rsidRDefault="00C120E8" w:rsidP="00C120E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Skill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C120E8" w:rsidRPr="00CE3F76" w:rsidRDefault="00C120E8" w:rsidP="00C120E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attempt to use paragraphs to demonstrate organisation of ideas.</w:t>
            </w:r>
          </w:p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the question.</w:t>
            </w:r>
          </w:p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with increasing confidence.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attempt to use paragraphs to demonstrate organisation of ideas.</w:t>
            </w:r>
          </w:p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the issue of change.</w:t>
            </w:r>
          </w:p>
          <w:p w:rsidR="00C120E8" w:rsidRPr="00FA019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with increasing confidence.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attempt to use paragraphs to demonstrate organisation of ideas.</w:t>
            </w:r>
          </w:p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the issue of change.</w:t>
            </w:r>
          </w:p>
          <w:p w:rsidR="00C120E8" w:rsidRPr="00FA019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with increasing confidence.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C120E8" w:rsidRPr="00FA019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C120E8" w:rsidRPr="00FA019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C120E8" w:rsidRPr="00FA019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C120E8" w:rsidRPr="00D02C9C" w:rsidTr="00C120E8">
        <w:trPr>
          <w:trHeight w:val="1005"/>
        </w:trPr>
        <w:tc>
          <w:tcPr>
            <w:tcW w:w="1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C120E8" w:rsidRPr="00CE3F76" w:rsidRDefault="00C120E8" w:rsidP="00C120E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C120E8" w:rsidRPr="00CE3F76" w:rsidRDefault="00C120E8" w:rsidP="00C120E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question.</w:t>
            </w:r>
          </w:p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good range of key terminology is used throughout the answer.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issue of change and continuity.</w:t>
            </w:r>
          </w:p>
          <w:p w:rsidR="00C120E8" w:rsidRPr="00CE3F76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impressive range of key terminology is used throughout the answer.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C120E8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issue of change and continuity.</w:t>
            </w:r>
          </w:p>
          <w:p w:rsidR="00C120E8" w:rsidRPr="00CE3F76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impressive range of key terminology is used throughout the answer.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C120E8" w:rsidRPr="00DC4C72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C120E8" w:rsidRPr="00DD6C52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C120E8" w:rsidRPr="00DD6C52" w:rsidRDefault="00C120E8" w:rsidP="00C120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</w:tbl>
    <w:p w:rsidR="00BD6B13" w:rsidRDefault="00BD6B13" w:rsidP="00BD6B13"/>
    <w:p w:rsidR="00BD6B13" w:rsidRDefault="00BD6B13" w:rsidP="00BD6B13"/>
    <w:tbl>
      <w:tblPr>
        <w:tblW w:w="16483" w:type="dxa"/>
        <w:tblInd w:w="-15" w:type="dxa"/>
        <w:tblLook w:val="00A0" w:firstRow="1" w:lastRow="0" w:firstColumn="1" w:lastColumn="0" w:noHBand="0" w:noVBand="0"/>
      </w:tblPr>
      <w:tblGrid>
        <w:gridCol w:w="2346"/>
        <w:gridCol w:w="2013"/>
        <w:gridCol w:w="2966"/>
        <w:gridCol w:w="2463"/>
        <w:gridCol w:w="2325"/>
        <w:gridCol w:w="2094"/>
        <w:gridCol w:w="2083"/>
        <w:gridCol w:w="2051"/>
      </w:tblGrid>
      <w:tr w:rsidR="00BD6B13" w:rsidRPr="00D02C9C" w:rsidTr="006A3358">
        <w:trPr>
          <w:trHeight w:val="60"/>
        </w:trPr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Year Group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Term 1 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Term 2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Term 3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Term 4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Term 5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Term 6</w:t>
            </w:r>
          </w:p>
        </w:tc>
      </w:tr>
      <w:tr w:rsidR="00BD6B13" w:rsidRPr="00D02C9C" w:rsidTr="006A3358">
        <w:trPr>
          <w:trHeight w:val="60"/>
        </w:trPr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>Year 8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D6B13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The Reformation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BD6B13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The British Civil Wars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BD6B13" w:rsidRPr="006A3358" w:rsidRDefault="00E60A5A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The British Empire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BD6B13" w:rsidRPr="006A3358" w:rsidRDefault="00BD6B13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</w:tr>
      <w:tr w:rsidR="00156C85" w:rsidRPr="00D02C9C" w:rsidTr="006A3358">
        <w:trPr>
          <w:trHeight w:val="60"/>
        </w:trPr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>Concept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Significance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Causation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156C85" w:rsidRPr="006A3358" w:rsidRDefault="00E60A5A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Causation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444"/>
        </w:trPr>
        <w:tc>
          <w:tcPr>
            <w:tcW w:w="16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noWrap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ability to discuss some of the changes caused by the Reformation</w:t>
            </w:r>
          </w:p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 surface-level understanding of the impact of </w:t>
            </w:r>
            <w:r w:rsidR="005C2C50">
              <w:rPr>
                <w:rFonts w:ascii="Tahoma" w:hAnsi="Tahoma" w:cs="Tahoma"/>
                <w:color w:val="000000"/>
                <w:szCs w:val="24"/>
                <w:lang w:eastAsia="en-GB"/>
              </w:rPr>
              <w:t>the changes and resonance</w:t>
            </w:r>
          </w:p>
          <w:p w:rsidR="005C2C50" w:rsidRPr="00FA019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Some evidence of local knowledge being used.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understanding that Britain experienced political turmoil during the reigns of the early Stuarts</w:t>
            </w:r>
          </w:p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understanding of the debates between rulers and the ruled.</w:t>
            </w:r>
          </w:p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 basic grasp of the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chronology of events that led to war.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156C85" w:rsidRDefault="00E21406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lastRenderedPageBreak/>
              <w:t>Able to define key terms like empire or colony</w:t>
            </w:r>
          </w:p>
          <w:p w:rsidR="00E21406" w:rsidRDefault="00E21406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 basic understanding of areas within the Empire and the chronology of empire</w:t>
            </w:r>
          </w:p>
          <w:p w:rsidR="00E21406" w:rsidRDefault="00E21406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 xml:space="preserve">Able to identify the reasons </w:t>
            </w: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lastRenderedPageBreak/>
              <w:t>Britain wanted an Empire.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156C85" w:rsidRPr="00101E0B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156C85" w:rsidRPr="00931CEE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403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noWrap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Knowledge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Able to confidently discuss the changes and resonance of the reformation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understanding of what the reformation reveals.</w:t>
            </w:r>
          </w:p>
          <w:p w:rsidR="00156C85" w:rsidRPr="00323FD3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This is supported by a mix of local and national examples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growing ability to explain why Britain experienced turmoil during this period.</w:t>
            </w:r>
          </w:p>
          <w:p w:rsidR="00156C85" w:rsidRPr="00FA019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An </w:t>
            </w:r>
            <w:r w:rsidRPr="00FA019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understanding of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debates over finances, religion and power</w:t>
            </w:r>
            <w:r w:rsidRPr="00FA0198">
              <w:rPr>
                <w:rFonts w:ascii="Tahoma" w:hAnsi="Tahoma" w:cs="Tahoma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156C85" w:rsidRPr="00E21406" w:rsidRDefault="00E21406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Able to discuss the ‘themes’ that influenced empire, giving a range of examples to support answers</w:t>
            </w:r>
          </w:p>
          <w:p w:rsidR="00E21406" w:rsidRDefault="00E21406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  <w:t>Able to explain why these themes influenced Britain’s desire for Empire.</w:t>
            </w:r>
          </w:p>
          <w:p w:rsidR="003F30FE" w:rsidRPr="00E21406" w:rsidRDefault="003F30FE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  <w:t>Able to make basic judgements about why Britain wanted an empire.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156C85" w:rsidRPr="00101E0B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156C85" w:rsidRPr="00214225" w:rsidRDefault="00156C85" w:rsidP="006A335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156C85" w:rsidRPr="00214225" w:rsidRDefault="00156C85" w:rsidP="006A335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367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An in depth understanding of the importance of </w:t>
            </w:r>
            <w:r w:rsidR="005C2C50">
              <w:rPr>
                <w:rFonts w:ascii="Tahoma" w:hAnsi="Tahoma" w:cs="Tahoma"/>
                <w:color w:val="000000"/>
                <w:szCs w:val="24"/>
                <w:lang w:eastAsia="en-GB"/>
              </w:rPr>
              <w:t>resonance and changes caused by the reformation, as well as what it reveals.</w:t>
            </w:r>
          </w:p>
          <w:p w:rsidR="00156C85" w:rsidRPr="00E7303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This is supported by a wide variety of specific local and national examples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156C85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As core, but now demonstrates a wide variety of specific examples to illustrate the aforementioned events.</w:t>
            </w:r>
          </w:p>
          <w:p w:rsidR="00156C85" w:rsidRPr="00E73030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firm chronological understanding of events, esp. in the 1630s-1642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156C85" w:rsidRPr="00101E0B" w:rsidRDefault="00E21406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 xml:space="preserve">As core, but </w:t>
            </w:r>
            <w:r w:rsidR="003F30FE">
              <w:rPr>
                <w:rFonts w:ascii="Tahoma" w:hAnsi="Tahoma" w:cs="Tahoma"/>
                <w:color w:val="000000"/>
                <w:szCs w:val="20"/>
                <w:lang w:eastAsia="en-GB"/>
              </w:rPr>
              <w:t>able to compare the themes, coming to a substantiated judgement about why Britain wanted an Empire.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156C85" w:rsidRPr="00101E0B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156C85" w:rsidRPr="00931CEE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156C85" w:rsidRPr="00931CEE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404"/>
        </w:trPr>
        <w:tc>
          <w:tcPr>
            <w:tcW w:w="16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156C85" w:rsidRPr="006A3358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156C85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 basic description of the topic, with a selection of key terms used to support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156C85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description of the topic, with a selection of key terms used to support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156C85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0"/>
                <w:lang w:eastAsia="en-GB"/>
              </w:rPr>
              <w:t>A basic description of: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countries involved in the imperial story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key individuals (such a Rhodes)</w:t>
            </w:r>
          </w:p>
          <w:p w:rsidR="006A3358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the key themes (e.g. foreign competition)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156C85" w:rsidRPr="00101E0B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156C85" w:rsidRPr="00931CEE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156C85" w:rsidRPr="00931CEE" w:rsidRDefault="00156C85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411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Understanding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 increasingly ‘Thick description of events. A variety of key terms are used, but not always correctly.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increasingly ‘Thick description of events. A variety of key terms are used, but not always correctly.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5C2C50" w:rsidRPr="008A38A1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An increasingly ‘thick’ description of the above. Students are now using key terms regularly, but not always correctly or in the correct context.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5C2C50" w:rsidRPr="008A38A1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5C2C50" w:rsidRPr="00214225" w:rsidRDefault="005C2C50" w:rsidP="006A335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5C2C50" w:rsidRPr="00214225" w:rsidRDefault="005C2C50" w:rsidP="006A3358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375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‘Thick description’ that uses a wide range of key terminology to accurately describe events.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5C2C50" w:rsidRPr="00FA019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‘Thick description’ that uses a wide range of key terminology to accurately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describe events.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5C2C50" w:rsidRPr="008A38A1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 xml:space="preserve">‘Thick description’ that uses a wide range of key terminology to accurately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describe events.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5C2C50" w:rsidRPr="008A38A1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5C2C50" w:rsidRPr="00931CEE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5C2C50" w:rsidRPr="00931CEE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70"/>
        </w:trPr>
        <w:tc>
          <w:tcPr>
            <w:tcW w:w="16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 answers demonstrate limited organisation.</w:t>
            </w:r>
          </w:p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sporadically or incorrectly.</w:t>
            </w:r>
          </w:p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focus on the topic, rather than on significance.</w:t>
            </w:r>
          </w:p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The ‘r’s are either not used, or used incorrectly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answers demonstrate limited organisation into paragraphs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sporadically or incorrectly.</w:t>
            </w:r>
          </w:p>
          <w:p w:rsidR="005C2C50" w:rsidRPr="00CD42A1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focus on the topic, rather than the question.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5C2C50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Students can organise their ideas in paragraphs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. In some </w:t>
            </w:r>
            <w:proofErr w:type="gramStart"/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instances</w:t>
            </w:r>
            <w:proofErr w:type="gramEnd"/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 this is still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sporadically or incorrectly.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the question.</w:t>
            </w:r>
          </w:p>
          <w:p w:rsidR="006A3358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5C2C50" w:rsidRPr="000F5B9B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the question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Students write in factored paragraphs</w:t>
            </w:r>
          </w:p>
          <w:p w:rsidR="006A3358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focused on the question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good range of key terminology is used throughout the answer.</w:t>
            </w:r>
          </w:p>
          <w:p w:rsidR="006A3358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5C2C50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Students write in factored paragraph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</w:t>
            </w:r>
          </w:p>
          <w:p w:rsidR="006A3358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focused on the question</w:t>
            </w:r>
          </w:p>
        </w:tc>
      </w:tr>
      <w:tr w:rsidR="006A3358" w:rsidRPr="00D02C9C" w:rsidTr="006A3358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Skill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attempt to use paragraphs to demonstrate organisation of ideas.</w:t>
            </w:r>
          </w:p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‘r’s which begin to add value to the answer.</w:t>
            </w:r>
          </w:p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with increasing confidence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attempt to use paragraphs to demonstrate organisation of ideas.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the question.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with increasing confidence.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5C2C50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Students write in factored paragraphs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fully focused on the question.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good range of key terminology is used throughout the answer.</w:t>
            </w:r>
          </w:p>
          <w:p w:rsidR="006A3358" w:rsidRPr="00BC43DD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5C2C50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Students write in factored paragraphs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.</w:t>
            </w:r>
          </w:p>
          <w:p w:rsidR="006A3358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fully focused on the question.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good range of key terminology is used throughout the answer.</w:t>
            </w:r>
          </w:p>
          <w:p w:rsidR="006A3358" w:rsidRP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6A3358" w:rsidRPr="00D02C9C" w:rsidTr="006A3358">
        <w:trPr>
          <w:trHeight w:val="1005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5C2C50" w:rsidRPr="006A3358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question.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good range of key terminology is used throughout the answer.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range of the ‘R’s is now used to ensure that the response has a sharp focus on significance.</w:t>
            </w:r>
          </w:p>
          <w:p w:rsidR="005C2C50" w:rsidRDefault="005C2C50" w:rsidP="005C2C5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question.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good range of key terminology is used throughout the answer.</w:t>
            </w:r>
          </w:p>
          <w:p w:rsidR="005C2C50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Conclusions and introductions are beginning to be used to help structure answers.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question.</w:t>
            </w:r>
          </w:p>
          <w:p w:rsidR="006A3358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wide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range of key terminology is used throughout the answer.</w:t>
            </w:r>
          </w:p>
          <w:p w:rsidR="005C2C50" w:rsidRPr="00DC4C72" w:rsidRDefault="006A3358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Conclusions and introductions are used to help structure answers.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5C2C50" w:rsidRPr="00DC4C72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5C2C50" w:rsidRPr="00DD6C52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5C2C50" w:rsidRPr="00DD6C52" w:rsidRDefault="005C2C50" w:rsidP="006A33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</w:tbl>
    <w:p w:rsidR="00BD6B13" w:rsidRDefault="00BD6B13" w:rsidP="00BD6B13"/>
    <w:p w:rsidR="00BD6B13" w:rsidRDefault="00BD6B13" w:rsidP="00BD6B13"/>
    <w:tbl>
      <w:tblPr>
        <w:tblW w:w="15818" w:type="dxa"/>
        <w:tblInd w:w="-15" w:type="dxa"/>
        <w:tblLook w:val="00A0" w:firstRow="1" w:lastRow="0" w:firstColumn="1" w:lastColumn="0" w:noHBand="0" w:noVBand="0"/>
      </w:tblPr>
      <w:tblGrid>
        <w:gridCol w:w="1626"/>
        <w:gridCol w:w="1293"/>
        <w:gridCol w:w="2533"/>
        <w:gridCol w:w="2208"/>
        <w:gridCol w:w="2445"/>
        <w:gridCol w:w="1875"/>
        <w:gridCol w:w="1787"/>
        <w:gridCol w:w="2051"/>
      </w:tblGrid>
      <w:tr w:rsidR="00BD6B13" w:rsidRPr="00D02C9C" w:rsidTr="008E273A">
        <w:trPr>
          <w:trHeight w:val="60"/>
        </w:trPr>
        <w:tc>
          <w:tcPr>
            <w:tcW w:w="29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D6B13" w:rsidRPr="00CE3F76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Year Group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6B13" w:rsidRPr="00214225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Term 1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D6B13" w:rsidRPr="00214225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2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D6B13" w:rsidRPr="00214225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6B13" w:rsidRPr="00214225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4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6B13" w:rsidRPr="00214225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5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D6B13" w:rsidRPr="00214225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Term 6</w:t>
            </w:r>
          </w:p>
        </w:tc>
      </w:tr>
      <w:tr w:rsidR="00BD6B13" w:rsidRPr="00D02C9C" w:rsidTr="008E273A">
        <w:trPr>
          <w:trHeight w:val="60"/>
        </w:trPr>
        <w:tc>
          <w:tcPr>
            <w:tcW w:w="2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D6B13" w:rsidRPr="00CE3F76" w:rsidRDefault="00BD6B13" w:rsidP="00BD6B1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 xml:space="preserve">Year </w:t>
            </w:r>
            <w:r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BD6B13" w:rsidRPr="002845E4" w:rsidRDefault="00156C85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The First World War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BD6B13" w:rsidRPr="002845E4" w:rsidRDefault="00E60A5A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The Rise of Hitler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BD6B13" w:rsidRPr="00F87976" w:rsidRDefault="00E60A5A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The Second World War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BD6B13" w:rsidRPr="00F87976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BD6B13" w:rsidRPr="00F87976" w:rsidRDefault="00BD6B13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BD6B13" w:rsidRPr="00F87976" w:rsidRDefault="008E273A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Begin GCSE</w:t>
            </w:r>
          </w:p>
        </w:tc>
      </w:tr>
      <w:tr w:rsidR="00156C85" w:rsidRPr="00D02C9C" w:rsidTr="008E273A">
        <w:trPr>
          <w:trHeight w:val="60"/>
        </w:trPr>
        <w:tc>
          <w:tcPr>
            <w:tcW w:w="2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156C85" w:rsidRPr="00214225" w:rsidRDefault="00156C85" w:rsidP="00BD6B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4"/>
                <w:lang w:eastAsia="en-GB"/>
              </w:rPr>
              <w:t>Concept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156C85" w:rsidRPr="002845E4" w:rsidRDefault="00156C85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Significance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156C85" w:rsidRPr="002845E4" w:rsidRDefault="00E60A5A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Causation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156C85" w:rsidRPr="00F87976" w:rsidRDefault="00E60A5A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  <w:t>Interpretations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:rsidR="00156C85" w:rsidRPr="00F87976" w:rsidRDefault="00156C85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156C85" w:rsidRPr="00F87976" w:rsidRDefault="00156C85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56C85" w:rsidRPr="00F87976" w:rsidRDefault="00156C85" w:rsidP="00C6038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Cs w:val="24"/>
                <w:lang w:eastAsia="en-GB"/>
              </w:rPr>
            </w:pPr>
          </w:p>
        </w:tc>
      </w:tr>
      <w:tr w:rsidR="00E60A5A" w:rsidRPr="00D02C9C" w:rsidTr="008E273A">
        <w:trPr>
          <w:trHeight w:val="444"/>
        </w:trPr>
        <w:tc>
          <w:tcPr>
            <w:tcW w:w="16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noWrap/>
          </w:tcPr>
          <w:p w:rsidR="00E60A5A" w:rsidRPr="00214225" w:rsidRDefault="00E60A5A" w:rsidP="00E60A5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60A5A" w:rsidRPr="00CE3F76" w:rsidRDefault="00E60A5A" w:rsidP="00E60A5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 ability to discuss some of the changes caused by WW1</w:t>
            </w:r>
          </w:p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 surface-level understanding of the impact of the changes and resonance</w:t>
            </w:r>
          </w:p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Some evidence of the 5Rs being used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E60A5A" w:rsidRDefault="008E273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ability to discuss the post-war situation in Germany.</w:t>
            </w:r>
          </w:p>
          <w:p w:rsidR="008E273A" w:rsidRDefault="008E273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 basic understanding of key terms such as ‘communism’ or ‘nationalism’.</w:t>
            </w:r>
          </w:p>
          <w:p w:rsidR="008E273A" w:rsidRPr="006A3358" w:rsidRDefault="008E273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Some understanding of the events that led Hitler to power.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E60A5A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lastRenderedPageBreak/>
              <w:t>Students are able to describe ‘Britain’s story’ of the war giving some examples to support.</w:t>
            </w:r>
          </w:p>
          <w:p w:rsidR="008E273A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They are also able to point to flaws in this story.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E60A5A" w:rsidRPr="00101E0B" w:rsidRDefault="00E60A5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E60A5A" w:rsidRDefault="00E60A5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E60A5A" w:rsidRPr="00931CEE" w:rsidRDefault="00E60A5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E60A5A" w:rsidRPr="00D02C9C" w:rsidTr="008E273A">
        <w:trPr>
          <w:trHeight w:val="403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noWrap/>
          </w:tcPr>
          <w:p w:rsidR="00E60A5A" w:rsidRPr="00214225" w:rsidRDefault="00E60A5A" w:rsidP="00E60A5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K</w:t>
            </w: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nowledge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60A5A" w:rsidRPr="00CE3F76" w:rsidRDefault="00E60A5A" w:rsidP="00E60A5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Able to confidently discuss the changes </w:t>
            </w:r>
          </w:p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 basic understanding of what the </w:t>
            </w:r>
            <w:r w:rsidR="008E273A">
              <w:rPr>
                <w:rFonts w:ascii="Tahoma" w:hAnsi="Tahoma" w:cs="Tahoma"/>
                <w:color w:val="000000"/>
                <w:szCs w:val="24"/>
                <w:lang w:eastAsia="en-GB"/>
              </w:rPr>
              <w:t>war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 reveals.</w:t>
            </w:r>
          </w:p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This is supported by a mixture of examples and specific evidence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E60A5A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Able to discuss the situation in Germany with increasing confidence and examples.</w:t>
            </w:r>
          </w:p>
          <w:p w:rsidR="008E273A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Able to explain how events contributed to Hitler’s rise to power.</w:t>
            </w:r>
          </w:p>
          <w:p w:rsidR="008E273A" w:rsidRPr="00323FD3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Able to discuss a range of factors including the Depression and von Papen.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E60A5A" w:rsidRP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  <w:t>Students begin to analyse Britain’s ‘story’ of the war. They can give evidence for and against the traditional interpretation.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60A5A" w:rsidRPr="00101E0B" w:rsidRDefault="00E60A5A" w:rsidP="00E60A5A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E60A5A" w:rsidRPr="00214225" w:rsidRDefault="00E60A5A" w:rsidP="00E60A5A">
            <w:pPr>
              <w:pStyle w:val="ListParagraph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A5A" w:rsidRPr="00214225" w:rsidRDefault="00E60A5A" w:rsidP="00E60A5A">
            <w:pPr>
              <w:pStyle w:val="ListParagraph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E60A5A" w:rsidRPr="00D02C9C" w:rsidTr="008E273A">
        <w:trPr>
          <w:trHeight w:val="367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E60A5A" w:rsidRPr="00CE3F76" w:rsidRDefault="00E60A5A" w:rsidP="00E60A5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60A5A" w:rsidRPr="00CE3F76" w:rsidRDefault="00E60A5A" w:rsidP="00E60A5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</w:tcPr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 in depth understanding of the importance of resonance and changes caused by the war in various parts of the world, as well as what it reveals.</w:t>
            </w:r>
          </w:p>
          <w:p w:rsidR="00E60A5A" w:rsidRPr="006A3358" w:rsidRDefault="00E60A5A" w:rsidP="006A3358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This is supported by a wide variety of specific examples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</w:tcPr>
          <w:p w:rsidR="00E60A5A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 in depth understanding of how circumstances, the Nazis themselves and key individuals such as von Papen combined to allowed Hitler to seize power.</w:t>
            </w:r>
          </w:p>
          <w:p w:rsidR="008E273A" w:rsidRPr="00E73030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This is supported by a wide variety of specific examples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</w:tcPr>
          <w:p w:rsidR="00E60A5A" w:rsidRPr="00101E0B" w:rsidRDefault="008E273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Students analyse Britain’s ‘story.’ They are able to give a wide range of specific examples to both support and challenge the traditional interpretation.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E60A5A" w:rsidRPr="00101E0B" w:rsidRDefault="00E60A5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E60A5A" w:rsidRPr="00931CEE" w:rsidRDefault="00E60A5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A5A" w:rsidRPr="00931CEE" w:rsidRDefault="00E60A5A" w:rsidP="00E60A5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  <w:tr w:rsidR="008E273A" w:rsidRPr="00D02C9C" w:rsidTr="008E273A">
        <w:trPr>
          <w:trHeight w:val="404"/>
        </w:trPr>
        <w:tc>
          <w:tcPr>
            <w:tcW w:w="16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214225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 basic description of the topic, with a selection of key terms used </w:t>
            </w:r>
            <w:proofErr w:type="spellStart"/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</w:t>
            </w:r>
            <w:proofErr w:type="spellEnd"/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 support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 basic description of the topic, with a selection of key 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 xml:space="preserve">terms used </w:t>
            </w:r>
            <w:proofErr w:type="spellStart"/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</w:t>
            </w:r>
            <w:proofErr w:type="spellEnd"/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 support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 xml:space="preserve">An increasingly ‘Thick description of events. A variety of key terms 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are used, but not always correctly.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 xml:space="preserve">An increasingly ‘Thick description of events. A variety 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of key terms are used, but not always correctly.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 xml:space="preserve">An increasingly ‘Thick description of events. A 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variety of key terms are used, but not always correctly.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 xml:space="preserve">An increasingly ‘Thick description of events. A variety of key 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terms are used, but not always correctly.</w:t>
            </w:r>
          </w:p>
        </w:tc>
      </w:tr>
      <w:tr w:rsidR="008E273A" w:rsidRPr="00D02C9C" w:rsidTr="008E273A">
        <w:trPr>
          <w:trHeight w:val="411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214225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lastRenderedPageBreak/>
              <w:t>Unde</w:t>
            </w: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r</w:t>
            </w: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standing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 increasingly ‘Thick description of events. A variety of key terms are used, but not always correctly.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 increasingly ‘Thick description of events. A variety of key terms are used, but not always correctly.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‘Thick description’ that uses a wide range of key terminology to accurately explain events.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‘Thick description’ that uses a wide range of key terminology to accurately explain events.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‘Thick description’ that uses a wide range of key terminology to accurately explain events.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‘Thick description’ that uses a wide range of key terminology to accurately explain events.</w:t>
            </w:r>
          </w:p>
        </w:tc>
      </w:tr>
      <w:tr w:rsidR="008E273A" w:rsidRPr="00D02C9C" w:rsidTr="008E273A">
        <w:trPr>
          <w:trHeight w:val="375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‘Thick description’ that uses a wide range of key terminology to accurately explain events.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‘Thick description’ that uses a wide range of key terminology to accurately explain events.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E273A" w:rsidRP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Key terms are used throughout the answer, allowing students to ‘talk like an historian.’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8E273A" w:rsidRP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 w:rsidRPr="008E273A">
              <w:rPr>
                <w:rFonts w:ascii="Tahoma" w:hAnsi="Tahoma" w:cs="Tahoma"/>
                <w:color w:val="000000"/>
                <w:szCs w:val="20"/>
                <w:lang w:eastAsia="en-GB"/>
              </w:rPr>
              <w:t>Key terms are used throughout the answer, allowing students to ‘talk like an historian.’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8E273A" w:rsidRP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8E273A">
              <w:rPr>
                <w:rFonts w:ascii="Tahoma" w:hAnsi="Tahoma" w:cs="Tahoma"/>
                <w:color w:val="000000"/>
                <w:szCs w:val="20"/>
                <w:lang w:eastAsia="en-GB"/>
              </w:rPr>
              <w:t>Key terms are used throughout the answer, allowing students to ‘talk like an historian.’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8E273A" w:rsidRP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Key terms are used throughout the answer, allowing students to ‘talk like an historian.’</w:t>
            </w:r>
          </w:p>
        </w:tc>
      </w:tr>
      <w:tr w:rsidR="008E273A" w:rsidRPr="00D02C9C" w:rsidTr="008E273A">
        <w:trPr>
          <w:trHeight w:val="70"/>
        </w:trPr>
        <w:tc>
          <w:tcPr>
            <w:tcW w:w="16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214225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Developing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 answers demonstrate limited organisation.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sporadically or incorrectly.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focus on the topic, rather than on significance.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The ‘r’s are either not used, or used incorrectly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8E273A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Students are able to describe events, but are unlikely to explain them.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sporadically or incorrectly.</w:t>
            </w:r>
          </w:p>
          <w:p w:rsid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focus on the topic, rather than on significance.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attempt to use paragraphs to demonstrate organisation of ideas</w:t>
            </w:r>
          </w:p>
          <w:p w:rsidR="008E273A" w:rsidRPr="00E73030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lastRenderedPageBreak/>
              <w:t>Interpretations are largely described.</w:t>
            </w:r>
          </w:p>
          <w:p w:rsid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Answers are likely to be simplistic, both in terms of evidence used and in the balance in the argument.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8E273A" w:rsidRPr="000F5B9B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E273A" w:rsidRPr="00DD6C52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</w:p>
        </w:tc>
      </w:tr>
      <w:tr w:rsidR="008E273A" w:rsidRPr="00D02C9C" w:rsidTr="008E273A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214225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214225">
              <w:rPr>
                <w:rFonts w:ascii="Tahoma" w:hAnsi="Tahoma" w:cs="Tahoma"/>
                <w:color w:val="000000"/>
                <w:szCs w:val="24"/>
                <w:lang w:eastAsia="en-GB"/>
              </w:rPr>
              <w:t>Skill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CE3F76">
              <w:rPr>
                <w:rFonts w:ascii="Tahoma" w:hAnsi="Tahoma" w:cs="Tahoma"/>
                <w:color w:val="000000"/>
                <w:szCs w:val="24"/>
                <w:lang w:eastAsia="en-GB"/>
              </w:rPr>
              <w:t>Core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 responses attempt to use paragraphs to demonstrate organisation of ideas.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 ‘r’s which begin to add value to the answer.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with increasing confidence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Student r use paragraphs to demonstrate organisation of ideas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.</w:t>
            </w:r>
          </w:p>
          <w:p w:rsid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are increasingly focused on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 explaining the past, rather than simply describing it.</w:t>
            </w:r>
          </w:p>
          <w:p w:rsid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Key terminology is used with increasing confidence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.</w:t>
            </w:r>
          </w:p>
          <w:p w:rsidR="008E273A" w:rsidRPr="008E273A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Basic judgements are made.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8E273A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Judgements are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made about the value of differing interpretations. These are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increasingly convincing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 and use a good range of evidence.</w:t>
            </w:r>
            <w:bookmarkStart w:id="1" w:name="_GoBack"/>
            <w:bookmarkEnd w:id="1"/>
          </w:p>
          <w:p w:rsidR="008E273A" w:rsidRPr="00BC43DD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Answers may demonstrate some balance.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8E273A" w:rsidRPr="00F879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Judgements are</w:t>
            </w: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 xml:space="preserve"> mostly thorough</w:t>
            </w: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 xml:space="preserve"> and convincing.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214225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Judgements are thorough and convincing.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E273A" w:rsidRPr="00214225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Judgements are thorough and convincing.</w:t>
            </w:r>
          </w:p>
        </w:tc>
      </w:tr>
      <w:tr w:rsidR="008E273A" w:rsidRPr="00D02C9C" w:rsidTr="008E273A">
        <w:trPr>
          <w:trHeight w:val="1005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:rsidR="008E273A" w:rsidRPr="00CE3F76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Advanced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question.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 wide range of key terminology is used throughout the answer</w:t>
            </w: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.</w:t>
            </w:r>
          </w:p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 range of the ‘R’s is now confidently used to ensure that the response has a sharp focus on significance.</w:t>
            </w:r>
          </w:p>
          <w:p w:rsidR="008E273A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:rsidR="008E273A" w:rsidRPr="006A3358" w:rsidRDefault="008E273A" w:rsidP="008E273A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Answers are well organised into paragraphs that are fully focused on the question.</w:t>
            </w:r>
          </w:p>
          <w:p w:rsidR="008E273A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 w:rsidRPr="006A3358">
              <w:rPr>
                <w:rFonts w:ascii="Tahoma" w:hAnsi="Tahoma" w:cs="Tahoma"/>
                <w:color w:val="000000"/>
                <w:szCs w:val="24"/>
                <w:lang w:eastAsia="en-GB"/>
              </w:rPr>
              <w:t>A wide range of key terminology is used throughout the answer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.</w:t>
            </w:r>
          </w:p>
          <w:p w:rsidR="008E273A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Answers are fully explained. </w:t>
            </w:r>
          </w:p>
          <w:p w:rsidR="008E273A" w:rsidRPr="00CE3F76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Judgements are increasingly convincing.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8E273A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 xml:space="preserve">Judgements 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>re made about the value of differing interpretations</w:t>
            </w:r>
            <w:r>
              <w:rPr>
                <w:rFonts w:ascii="Tahoma" w:hAnsi="Tahoma" w:cs="Tahoma"/>
                <w:color w:val="000000"/>
                <w:szCs w:val="24"/>
                <w:lang w:eastAsia="en-GB"/>
              </w:rPr>
              <w:t xml:space="preserve">. These </w:t>
            </w: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are thorough and convincing and are supported by a wide range of specific evidence.</w:t>
            </w:r>
          </w:p>
          <w:p w:rsidR="008E273A" w:rsidRPr="00DC4C72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Answers demonstrate balance.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:rsidR="008E273A" w:rsidRPr="00DC4C72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Judgements are sophisticated, sustained and substantiated.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</w:tcPr>
          <w:p w:rsidR="008E273A" w:rsidRPr="00DD6C52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>Judgements are sophisticated, sustained and substantiated.</w:t>
            </w:r>
            <w:r>
              <w:rPr>
                <w:rFonts w:ascii="Tahoma" w:hAnsi="Tahoma" w:cs="Tahoma"/>
                <w:color w:val="000000"/>
                <w:szCs w:val="20"/>
                <w:lang w:eastAsia="en-GB"/>
              </w:rPr>
              <w:t xml:space="preserve"> This is shown through the comparison of factors.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E273A" w:rsidRPr="00DD6C52" w:rsidRDefault="008E273A" w:rsidP="008E273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color w:val="000000"/>
                <w:szCs w:val="24"/>
                <w:lang w:eastAsia="en-GB"/>
              </w:rPr>
            </w:pPr>
          </w:p>
        </w:tc>
      </w:tr>
    </w:tbl>
    <w:p w:rsidR="008734D3" w:rsidRDefault="008734D3" w:rsidP="00BD6B13">
      <w:r>
        <w:br w:type="page"/>
      </w:r>
    </w:p>
    <w:sectPr w:rsidR="008734D3" w:rsidSect="009F6FA2">
      <w:headerReference w:type="default" r:id="rId8"/>
      <w:pgSz w:w="16838" w:h="11906" w:orient="landscape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86" w:rsidRDefault="00C60386" w:rsidP="009F6FA2">
      <w:pPr>
        <w:spacing w:after="0" w:line="240" w:lineRule="auto"/>
      </w:pPr>
      <w:r>
        <w:separator/>
      </w:r>
    </w:p>
  </w:endnote>
  <w:endnote w:type="continuationSeparator" w:id="0">
    <w:p w:rsidR="00C60386" w:rsidRDefault="00C60386" w:rsidP="009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86" w:rsidRDefault="00C60386" w:rsidP="009F6FA2">
      <w:pPr>
        <w:spacing w:after="0" w:line="240" w:lineRule="auto"/>
      </w:pPr>
      <w:r>
        <w:separator/>
      </w:r>
    </w:p>
  </w:footnote>
  <w:footnote w:type="continuationSeparator" w:id="0">
    <w:p w:rsidR="00C60386" w:rsidRDefault="00C60386" w:rsidP="009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D3" w:rsidRPr="009F6FA2" w:rsidRDefault="00A52400" w:rsidP="009F6FA2">
    <w:pPr>
      <w:spacing w:after="0" w:line="240" w:lineRule="auto"/>
      <w:rPr>
        <w:rFonts w:ascii="Tahoma" w:hAnsi="Tahoma" w:cs="Tahoma"/>
        <w:sz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9102090</wp:posOffset>
          </wp:positionH>
          <wp:positionV relativeFrom="paragraph">
            <wp:posOffset>-29845</wp:posOffset>
          </wp:positionV>
          <wp:extent cx="685800" cy="609600"/>
          <wp:effectExtent l="0" t="0" r="0" b="0"/>
          <wp:wrapNone/>
          <wp:docPr id="1" name="Picture 13" descr="Colour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our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Name">
      <w:smartTag w:uri="urn:schemas-microsoft-com:office:smarttags" w:element="place">
        <w:r w:rsidR="008734D3" w:rsidRPr="009F6FA2">
          <w:rPr>
            <w:rFonts w:ascii="Tahoma" w:hAnsi="Tahoma" w:cs="Tahoma"/>
            <w:noProof/>
            <w:sz w:val="28"/>
          </w:rPr>
          <w:t>Highfields</w:t>
        </w:r>
      </w:smartTag>
      <w:r w:rsidR="008734D3" w:rsidRPr="009F6FA2">
        <w:rPr>
          <w:rFonts w:ascii="Tahoma" w:hAnsi="Tahoma" w:cs="Tahoma"/>
          <w:noProof/>
          <w:sz w:val="28"/>
        </w:rPr>
        <w:t xml:space="preserve"> </w:t>
      </w:r>
      <w:smartTag w:uri="urn:schemas-microsoft-com:office:smarttags" w:element="PlaceType">
        <w:r w:rsidR="008734D3" w:rsidRPr="009F6FA2">
          <w:rPr>
            <w:rFonts w:ascii="Tahoma" w:hAnsi="Tahoma" w:cs="Tahoma"/>
            <w:noProof/>
            <w:sz w:val="28"/>
          </w:rPr>
          <w:t>School</w:t>
        </w:r>
      </w:smartTag>
    </w:smartTag>
  </w:p>
  <w:tbl>
    <w:tblPr>
      <w:tblW w:w="18073" w:type="dxa"/>
      <w:tblInd w:w="-1063" w:type="dxa"/>
      <w:tblLook w:val="00A0" w:firstRow="1" w:lastRow="0" w:firstColumn="1" w:lastColumn="0" w:noHBand="0" w:noVBand="0"/>
    </w:tblPr>
    <w:tblGrid>
      <w:gridCol w:w="18073"/>
    </w:tblGrid>
    <w:tr w:rsidR="008734D3" w:rsidRPr="00D02C9C" w:rsidTr="009F6FA2">
      <w:trPr>
        <w:trHeight w:val="84"/>
      </w:trPr>
      <w:tc>
        <w:tcPr>
          <w:tcW w:w="18073" w:type="dxa"/>
          <w:tcBorders>
            <w:bottom w:val="single" w:sz="4" w:space="0" w:color="auto"/>
          </w:tcBorders>
          <w:shd w:val="clear" w:color="auto" w:fill="990033"/>
        </w:tcPr>
        <w:p w:rsidR="008734D3" w:rsidRPr="00D02C9C" w:rsidRDefault="008734D3" w:rsidP="009F6FA2">
          <w:pPr>
            <w:tabs>
              <w:tab w:val="left" w:pos="3132"/>
            </w:tabs>
            <w:spacing w:after="0" w:line="240" w:lineRule="auto"/>
            <w:jc w:val="center"/>
            <w:rPr>
              <w:rFonts w:ascii="Tahoma" w:hAnsi="Tahoma" w:cs="Tahoma"/>
              <w:sz w:val="6"/>
            </w:rPr>
          </w:pPr>
        </w:p>
      </w:tc>
    </w:tr>
    <w:tr w:rsidR="008734D3" w:rsidRPr="00D02C9C" w:rsidTr="009F6FA2">
      <w:trPr>
        <w:trHeight w:val="74"/>
      </w:trPr>
      <w:tc>
        <w:tcPr>
          <w:tcW w:w="18073" w:type="dxa"/>
          <w:tcBorders>
            <w:top w:val="single" w:sz="4" w:space="0" w:color="auto"/>
          </w:tcBorders>
          <w:shd w:val="clear" w:color="auto" w:fill="002060"/>
        </w:tcPr>
        <w:p w:rsidR="008734D3" w:rsidRPr="00D02C9C" w:rsidRDefault="008734D3" w:rsidP="009F6FA2">
          <w:pPr>
            <w:tabs>
              <w:tab w:val="right" w:pos="10382"/>
            </w:tabs>
            <w:spacing w:after="0" w:line="240" w:lineRule="auto"/>
            <w:rPr>
              <w:rFonts w:ascii="Tahoma" w:hAnsi="Tahoma" w:cs="Tahoma"/>
              <w:bCs/>
              <w:i/>
              <w:sz w:val="12"/>
              <w:szCs w:val="20"/>
            </w:rPr>
          </w:pPr>
        </w:p>
      </w:tc>
    </w:tr>
  </w:tbl>
  <w:p w:rsidR="008734D3" w:rsidRPr="009F6FA2" w:rsidRDefault="008734D3">
    <w:pPr>
      <w:pStyle w:val="Header"/>
      <w:rPr>
        <w:rFonts w:ascii="Tahoma" w:hAnsi="Tahoma" w:cs="Tahoma"/>
        <w:color w:val="632423"/>
        <w:sz w:val="28"/>
      </w:rPr>
    </w:pPr>
    <w:r w:rsidRPr="009F6FA2">
      <w:rPr>
        <w:rFonts w:ascii="Tahoma" w:hAnsi="Tahoma" w:cs="Tahoma"/>
        <w:color w:val="632423"/>
        <w:sz w:val="28"/>
      </w:rPr>
      <w:t>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E00"/>
    <w:multiLevelType w:val="hybridMultilevel"/>
    <w:tmpl w:val="9E2A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2FD"/>
    <w:multiLevelType w:val="hybridMultilevel"/>
    <w:tmpl w:val="BF6E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0C3"/>
    <w:multiLevelType w:val="hybridMultilevel"/>
    <w:tmpl w:val="9E78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167"/>
    <w:multiLevelType w:val="hybridMultilevel"/>
    <w:tmpl w:val="A34C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7FA5"/>
    <w:multiLevelType w:val="hybridMultilevel"/>
    <w:tmpl w:val="ABE29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57FF"/>
    <w:multiLevelType w:val="hybridMultilevel"/>
    <w:tmpl w:val="028C1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4EF2"/>
    <w:multiLevelType w:val="hybridMultilevel"/>
    <w:tmpl w:val="C8308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7F13"/>
    <w:multiLevelType w:val="hybridMultilevel"/>
    <w:tmpl w:val="9072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4364"/>
    <w:multiLevelType w:val="hybridMultilevel"/>
    <w:tmpl w:val="141A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45F0"/>
    <w:multiLevelType w:val="hybridMultilevel"/>
    <w:tmpl w:val="0826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832"/>
    <w:multiLevelType w:val="hybridMultilevel"/>
    <w:tmpl w:val="7AD2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07F6"/>
    <w:multiLevelType w:val="hybridMultilevel"/>
    <w:tmpl w:val="C66A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30D9E"/>
    <w:multiLevelType w:val="hybridMultilevel"/>
    <w:tmpl w:val="8ED0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41E7"/>
    <w:multiLevelType w:val="hybridMultilevel"/>
    <w:tmpl w:val="485E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2412"/>
    <w:multiLevelType w:val="hybridMultilevel"/>
    <w:tmpl w:val="22B0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91B03"/>
    <w:multiLevelType w:val="hybridMultilevel"/>
    <w:tmpl w:val="19FC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16E8F"/>
    <w:multiLevelType w:val="hybridMultilevel"/>
    <w:tmpl w:val="74926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24BAA"/>
    <w:multiLevelType w:val="hybridMultilevel"/>
    <w:tmpl w:val="594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1460"/>
    <w:multiLevelType w:val="multilevel"/>
    <w:tmpl w:val="028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429E"/>
    <w:multiLevelType w:val="hybridMultilevel"/>
    <w:tmpl w:val="D8B8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56CA6"/>
    <w:multiLevelType w:val="hybridMultilevel"/>
    <w:tmpl w:val="B1BE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5905"/>
    <w:multiLevelType w:val="hybridMultilevel"/>
    <w:tmpl w:val="03DE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D22C3"/>
    <w:multiLevelType w:val="hybridMultilevel"/>
    <w:tmpl w:val="A5C4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E0EA8"/>
    <w:multiLevelType w:val="hybridMultilevel"/>
    <w:tmpl w:val="EBD0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72DCA"/>
    <w:multiLevelType w:val="hybridMultilevel"/>
    <w:tmpl w:val="CFF0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24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7"/>
  </w:num>
  <w:num w:numId="15">
    <w:abstractNumId w:val="14"/>
  </w:num>
  <w:num w:numId="16">
    <w:abstractNumId w:val="22"/>
  </w:num>
  <w:num w:numId="17">
    <w:abstractNumId w:val="4"/>
  </w:num>
  <w:num w:numId="18">
    <w:abstractNumId w:val="3"/>
  </w:num>
  <w:num w:numId="19">
    <w:abstractNumId w:val="0"/>
  </w:num>
  <w:num w:numId="20">
    <w:abstractNumId w:val="2"/>
  </w:num>
  <w:num w:numId="21">
    <w:abstractNumId w:val="23"/>
  </w:num>
  <w:num w:numId="22">
    <w:abstractNumId w:val="19"/>
  </w:num>
  <w:num w:numId="23">
    <w:abstractNumId w:val="18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25"/>
    <w:rsid w:val="00023B61"/>
    <w:rsid w:val="00030F92"/>
    <w:rsid w:val="0005094F"/>
    <w:rsid w:val="00065C05"/>
    <w:rsid w:val="000816D7"/>
    <w:rsid w:val="000B0D2D"/>
    <w:rsid w:val="000D2ED1"/>
    <w:rsid w:val="000D5C39"/>
    <w:rsid w:val="000D5E51"/>
    <w:rsid w:val="000F5B9B"/>
    <w:rsid w:val="00101E0B"/>
    <w:rsid w:val="00106F7E"/>
    <w:rsid w:val="00132BF9"/>
    <w:rsid w:val="00147F03"/>
    <w:rsid w:val="001527D1"/>
    <w:rsid w:val="00154BB9"/>
    <w:rsid w:val="00156C85"/>
    <w:rsid w:val="001574DC"/>
    <w:rsid w:val="0016753C"/>
    <w:rsid w:val="00195091"/>
    <w:rsid w:val="001950DF"/>
    <w:rsid w:val="001A5FE5"/>
    <w:rsid w:val="001A6A30"/>
    <w:rsid w:val="001F38E3"/>
    <w:rsid w:val="00214225"/>
    <w:rsid w:val="00227F71"/>
    <w:rsid w:val="0023619F"/>
    <w:rsid w:val="00247BF3"/>
    <w:rsid w:val="002548DC"/>
    <w:rsid w:val="00261524"/>
    <w:rsid w:val="002845E4"/>
    <w:rsid w:val="002A5B53"/>
    <w:rsid w:val="002A76FB"/>
    <w:rsid w:val="002A7861"/>
    <w:rsid w:val="002B1A0F"/>
    <w:rsid w:val="003078B6"/>
    <w:rsid w:val="00323FD3"/>
    <w:rsid w:val="00364CC4"/>
    <w:rsid w:val="00365A02"/>
    <w:rsid w:val="00372E92"/>
    <w:rsid w:val="00381EC2"/>
    <w:rsid w:val="003828A2"/>
    <w:rsid w:val="003B1599"/>
    <w:rsid w:val="003B3A25"/>
    <w:rsid w:val="003C243C"/>
    <w:rsid w:val="003C4395"/>
    <w:rsid w:val="003C667C"/>
    <w:rsid w:val="003C6769"/>
    <w:rsid w:val="003F30FE"/>
    <w:rsid w:val="003F7412"/>
    <w:rsid w:val="00426620"/>
    <w:rsid w:val="00437461"/>
    <w:rsid w:val="00440FFB"/>
    <w:rsid w:val="004511F1"/>
    <w:rsid w:val="004666D6"/>
    <w:rsid w:val="00475E0B"/>
    <w:rsid w:val="0049597B"/>
    <w:rsid w:val="004D122E"/>
    <w:rsid w:val="004E26AC"/>
    <w:rsid w:val="005160E6"/>
    <w:rsid w:val="00520ECE"/>
    <w:rsid w:val="005210B1"/>
    <w:rsid w:val="00522709"/>
    <w:rsid w:val="00552C53"/>
    <w:rsid w:val="00552FCA"/>
    <w:rsid w:val="00553E68"/>
    <w:rsid w:val="00560A98"/>
    <w:rsid w:val="00571957"/>
    <w:rsid w:val="005C2C50"/>
    <w:rsid w:val="005D45F0"/>
    <w:rsid w:val="005E691B"/>
    <w:rsid w:val="005F5506"/>
    <w:rsid w:val="00601BD1"/>
    <w:rsid w:val="00601C4B"/>
    <w:rsid w:val="00625CAC"/>
    <w:rsid w:val="00637998"/>
    <w:rsid w:val="006571B2"/>
    <w:rsid w:val="00677B08"/>
    <w:rsid w:val="006A3358"/>
    <w:rsid w:val="006C5091"/>
    <w:rsid w:val="00735485"/>
    <w:rsid w:val="00743837"/>
    <w:rsid w:val="007736FF"/>
    <w:rsid w:val="00775A03"/>
    <w:rsid w:val="00785E3E"/>
    <w:rsid w:val="007A04EB"/>
    <w:rsid w:val="007A5736"/>
    <w:rsid w:val="007B02EC"/>
    <w:rsid w:val="007B03B2"/>
    <w:rsid w:val="007B7B52"/>
    <w:rsid w:val="007E1F04"/>
    <w:rsid w:val="0080760B"/>
    <w:rsid w:val="00827846"/>
    <w:rsid w:val="008354FB"/>
    <w:rsid w:val="00842B6B"/>
    <w:rsid w:val="0085161B"/>
    <w:rsid w:val="008518B8"/>
    <w:rsid w:val="008601E8"/>
    <w:rsid w:val="00865AE8"/>
    <w:rsid w:val="008734D3"/>
    <w:rsid w:val="00874C0A"/>
    <w:rsid w:val="00875112"/>
    <w:rsid w:val="00882C40"/>
    <w:rsid w:val="008834DC"/>
    <w:rsid w:val="0089188D"/>
    <w:rsid w:val="00894612"/>
    <w:rsid w:val="008A0B1D"/>
    <w:rsid w:val="008A14C0"/>
    <w:rsid w:val="008A38A1"/>
    <w:rsid w:val="008D17AA"/>
    <w:rsid w:val="008D4F81"/>
    <w:rsid w:val="008E273A"/>
    <w:rsid w:val="009220A2"/>
    <w:rsid w:val="00931CEE"/>
    <w:rsid w:val="00947D26"/>
    <w:rsid w:val="009509EE"/>
    <w:rsid w:val="00951ADD"/>
    <w:rsid w:val="00966DF4"/>
    <w:rsid w:val="009824EF"/>
    <w:rsid w:val="009927B2"/>
    <w:rsid w:val="00995A27"/>
    <w:rsid w:val="009C1A4A"/>
    <w:rsid w:val="009E3824"/>
    <w:rsid w:val="009F4A43"/>
    <w:rsid w:val="009F6FA2"/>
    <w:rsid w:val="00A04912"/>
    <w:rsid w:val="00A52400"/>
    <w:rsid w:val="00A66B0B"/>
    <w:rsid w:val="00A67AA7"/>
    <w:rsid w:val="00A91A0B"/>
    <w:rsid w:val="00A963DE"/>
    <w:rsid w:val="00AA3474"/>
    <w:rsid w:val="00AC06B2"/>
    <w:rsid w:val="00AC37A3"/>
    <w:rsid w:val="00AE142B"/>
    <w:rsid w:val="00AF22D8"/>
    <w:rsid w:val="00B2007E"/>
    <w:rsid w:val="00B254BC"/>
    <w:rsid w:val="00B34D52"/>
    <w:rsid w:val="00B7554B"/>
    <w:rsid w:val="00B775DC"/>
    <w:rsid w:val="00BC43DD"/>
    <w:rsid w:val="00BC5F7A"/>
    <w:rsid w:val="00BD6B13"/>
    <w:rsid w:val="00BE4DCA"/>
    <w:rsid w:val="00BF38CE"/>
    <w:rsid w:val="00BF5398"/>
    <w:rsid w:val="00C120E8"/>
    <w:rsid w:val="00C21FFF"/>
    <w:rsid w:val="00C41C1D"/>
    <w:rsid w:val="00C44232"/>
    <w:rsid w:val="00C54C70"/>
    <w:rsid w:val="00C60386"/>
    <w:rsid w:val="00C82FB6"/>
    <w:rsid w:val="00CB2D51"/>
    <w:rsid w:val="00CB6C3F"/>
    <w:rsid w:val="00CD42A1"/>
    <w:rsid w:val="00CD7C53"/>
    <w:rsid w:val="00CE3F76"/>
    <w:rsid w:val="00CF0FA9"/>
    <w:rsid w:val="00D02C9C"/>
    <w:rsid w:val="00D20FEF"/>
    <w:rsid w:val="00D4776D"/>
    <w:rsid w:val="00D746DC"/>
    <w:rsid w:val="00D8101D"/>
    <w:rsid w:val="00D90C1B"/>
    <w:rsid w:val="00DC4C72"/>
    <w:rsid w:val="00DD5C24"/>
    <w:rsid w:val="00DD6BF3"/>
    <w:rsid w:val="00DD6C52"/>
    <w:rsid w:val="00DF5B0A"/>
    <w:rsid w:val="00E0437C"/>
    <w:rsid w:val="00E04DFC"/>
    <w:rsid w:val="00E10759"/>
    <w:rsid w:val="00E15971"/>
    <w:rsid w:val="00E21406"/>
    <w:rsid w:val="00E60A5A"/>
    <w:rsid w:val="00E70CFA"/>
    <w:rsid w:val="00E73030"/>
    <w:rsid w:val="00E74501"/>
    <w:rsid w:val="00E863A7"/>
    <w:rsid w:val="00EA1EC9"/>
    <w:rsid w:val="00EF20CD"/>
    <w:rsid w:val="00F46A13"/>
    <w:rsid w:val="00F47B43"/>
    <w:rsid w:val="00F52D01"/>
    <w:rsid w:val="00F65B6F"/>
    <w:rsid w:val="00F80C26"/>
    <w:rsid w:val="00F87976"/>
    <w:rsid w:val="00FA0198"/>
    <w:rsid w:val="00FC3DDA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00990920"/>
  <w15:docId w15:val="{5691AFE3-95A3-4B93-8299-412E4F0F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5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422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214225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214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3">
    <w:name w:val="xl63"/>
    <w:basedOn w:val="Normal"/>
    <w:uiPriority w:val="99"/>
    <w:rsid w:val="002142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uiPriority w:val="99"/>
    <w:rsid w:val="00214225"/>
    <w:pPr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uiPriority w:val="99"/>
    <w:rsid w:val="002142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214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uiPriority w:val="99"/>
    <w:rsid w:val="002142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uiPriority w:val="99"/>
    <w:rsid w:val="002142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uiPriority w:val="99"/>
    <w:rsid w:val="0021422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uiPriority w:val="99"/>
    <w:rsid w:val="002142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uiPriority w:val="99"/>
    <w:rsid w:val="002142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uiPriority w:val="99"/>
    <w:rsid w:val="002142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uiPriority w:val="99"/>
    <w:rsid w:val="002142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uiPriority w:val="99"/>
    <w:rsid w:val="002142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uiPriority w:val="99"/>
    <w:rsid w:val="002142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uiPriority w:val="99"/>
    <w:rsid w:val="00214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uiPriority w:val="99"/>
    <w:rsid w:val="002142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0">
    <w:name w:val="xl80"/>
    <w:basedOn w:val="Normal"/>
    <w:uiPriority w:val="99"/>
    <w:rsid w:val="002142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1">
    <w:name w:val="xl81"/>
    <w:basedOn w:val="Normal"/>
    <w:uiPriority w:val="99"/>
    <w:rsid w:val="00214225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2">
    <w:name w:val="xl82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uiPriority w:val="99"/>
    <w:rsid w:val="002142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7">
    <w:name w:val="xl87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uiPriority w:val="99"/>
    <w:rsid w:val="002142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uiPriority w:val="99"/>
    <w:rsid w:val="002142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0">
    <w:name w:val="xl90"/>
    <w:basedOn w:val="Normal"/>
    <w:uiPriority w:val="99"/>
    <w:rsid w:val="002142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1">
    <w:name w:val="xl91"/>
    <w:basedOn w:val="Normal"/>
    <w:uiPriority w:val="99"/>
    <w:rsid w:val="00214225"/>
    <w:pPr>
      <w:pBdr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2">
    <w:name w:val="xl92"/>
    <w:basedOn w:val="Normal"/>
    <w:uiPriority w:val="99"/>
    <w:rsid w:val="00214225"/>
    <w:pPr>
      <w:pBdr>
        <w:left w:val="single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3">
    <w:name w:val="xl93"/>
    <w:basedOn w:val="Normal"/>
    <w:uiPriority w:val="99"/>
    <w:rsid w:val="002142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4">
    <w:name w:val="xl94"/>
    <w:basedOn w:val="Normal"/>
    <w:uiPriority w:val="99"/>
    <w:rsid w:val="002142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5">
    <w:name w:val="xl95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6">
    <w:name w:val="xl96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7">
    <w:name w:val="xl97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8">
    <w:name w:val="xl98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9">
    <w:name w:val="xl99"/>
    <w:basedOn w:val="Normal"/>
    <w:uiPriority w:val="99"/>
    <w:rsid w:val="002142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0">
    <w:name w:val="xl100"/>
    <w:basedOn w:val="Normal"/>
    <w:uiPriority w:val="99"/>
    <w:rsid w:val="002142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1">
    <w:name w:val="xl101"/>
    <w:basedOn w:val="Normal"/>
    <w:uiPriority w:val="99"/>
    <w:rsid w:val="002142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2">
    <w:name w:val="xl102"/>
    <w:basedOn w:val="Normal"/>
    <w:uiPriority w:val="99"/>
    <w:rsid w:val="002142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3">
    <w:name w:val="xl103"/>
    <w:basedOn w:val="Normal"/>
    <w:uiPriority w:val="99"/>
    <w:rsid w:val="00214225"/>
    <w:pPr>
      <w:pBdr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4">
    <w:name w:val="xl104"/>
    <w:basedOn w:val="Normal"/>
    <w:uiPriority w:val="99"/>
    <w:rsid w:val="00214225"/>
    <w:pPr>
      <w:pBdr>
        <w:left w:val="single" w:sz="4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5">
    <w:name w:val="xl105"/>
    <w:basedOn w:val="Normal"/>
    <w:uiPriority w:val="99"/>
    <w:rsid w:val="002142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6">
    <w:name w:val="xl106"/>
    <w:basedOn w:val="Normal"/>
    <w:uiPriority w:val="99"/>
    <w:rsid w:val="002142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7">
    <w:name w:val="xl107"/>
    <w:basedOn w:val="Normal"/>
    <w:uiPriority w:val="99"/>
    <w:rsid w:val="002142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8">
    <w:name w:val="xl108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09">
    <w:name w:val="xl109"/>
    <w:basedOn w:val="Normal"/>
    <w:uiPriority w:val="99"/>
    <w:rsid w:val="00214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0">
    <w:name w:val="xl110"/>
    <w:basedOn w:val="Normal"/>
    <w:uiPriority w:val="99"/>
    <w:rsid w:val="00214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1">
    <w:name w:val="xl111"/>
    <w:basedOn w:val="Normal"/>
    <w:uiPriority w:val="99"/>
    <w:rsid w:val="002142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2">
    <w:name w:val="xl112"/>
    <w:basedOn w:val="Normal"/>
    <w:uiPriority w:val="99"/>
    <w:rsid w:val="002142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3">
    <w:name w:val="xl113"/>
    <w:basedOn w:val="Normal"/>
    <w:uiPriority w:val="99"/>
    <w:rsid w:val="002142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4">
    <w:name w:val="xl114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5">
    <w:name w:val="xl115"/>
    <w:basedOn w:val="Normal"/>
    <w:uiPriority w:val="99"/>
    <w:rsid w:val="002142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6">
    <w:name w:val="xl116"/>
    <w:basedOn w:val="Normal"/>
    <w:uiPriority w:val="99"/>
    <w:rsid w:val="002142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7">
    <w:name w:val="xl117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8">
    <w:name w:val="xl118"/>
    <w:basedOn w:val="Normal"/>
    <w:uiPriority w:val="99"/>
    <w:rsid w:val="002142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19">
    <w:name w:val="xl119"/>
    <w:basedOn w:val="Normal"/>
    <w:uiPriority w:val="99"/>
    <w:rsid w:val="002142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20">
    <w:name w:val="xl120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21">
    <w:name w:val="xl121"/>
    <w:basedOn w:val="Normal"/>
    <w:uiPriority w:val="99"/>
    <w:rsid w:val="002142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22">
    <w:name w:val="xl122"/>
    <w:basedOn w:val="Normal"/>
    <w:uiPriority w:val="99"/>
    <w:rsid w:val="0021422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23">
    <w:name w:val="xl123"/>
    <w:basedOn w:val="Normal"/>
    <w:uiPriority w:val="99"/>
    <w:rsid w:val="0021422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24">
    <w:name w:val="xl124"/>
    <w:basedOn w:val="Normal"/>
    <w:uiPriority w:val="99"/>
    <w:rsid w:val="002142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5">
    <w:name w:val="xl125"/>
    <w:basedOn w:val="Normal"/>
    <w:uiPriority w:val="99"/>
    <w:rsid w:val="002142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6">
    <w:name w:val="xl126"/>
    <w:basedOn w:val="Normal"/>
    <w:uiPriority w:val="99"/>
    <w:rsid w:val="002142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7">
    <w:name w:val="xl127"/>
    <w:basedOn w:val="Normal"/>
    <w:uiPriority w:val="99"/>
    <w:rsid w:val="002142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8">
    <w:name w:val="xl128"/>
    <w:basedOn w:val="Normal"/>
    <w:uiPriority w:val="99"/>
    <w:rsid w:val="0021422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9">
    <w:name w:val="xl129"/>
    <w:basedOn w:val="Normal"/>
    <w:uiPriority w:val="99"/>
    <w:rsid w:val="0021422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0">
    <w:name w:val="xl130"/>
    <w:basedOn w:val="Normal"/>
    <w:uiPriority w:val="99"/>
    <w:rsid w:val="002142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1">
    <w:name w:val="xl131"/>
    <w:basedOn w:val="Normal"/>
    <w:uiPriority w:val="99"/>
    <w:rsid w:val="002142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2">
    <w:name w:val="xl132"/>
    <w:basedOn w:val="Normal"/>
    <w:uiPriority w:val="99"/>
    <w:rsid w:val="002142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3">
    <w:name w:val="xl133"/>
    <w:basedOn w:val="Normal"/>
    <w:uiPriority w:val="99"/>
    <w:rsid w:val="002142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F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F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FA2"/>
    <w:rPr>
      <w:rFonts w:cs="Times New Roman"/>
    </w:rPr>
  </w:style>
  <w:style w:type="table" w:styleId="TableGrid">
    <w:name w:val="Table Grid"/>
    <w:basedOn w:val="TableNormal"/>
    <w:uiPriority w:val="99"/>
    <w:rsid w:val="009F6F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ED12-0CA0-41E6-9705-FD81274F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2584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Wheatcroft</dc:creator>
  <cp:keywords/>
  <dc:description/>
  <cp:lastModifiedBy>Phill Copeland</cp:lastModifiedBy>
  <cp:revision>7</cp:revision>
  <dcterms:created xsi:type="dcterms:W3CDTF">2020-10-07T15:01:00Z</dcterms:created>
  <dcterms:modified xsi:type="dcterms:W3CDTF">2023-01-19T16:31:00Z</dcterms:modified>
</cp:coreProperties>
</file>